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36"/>
        </w:rPr>
        <w:t>수입원·지출원 임명장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임명 구분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 수입원   □ 지출원   □ 수입원·지출원 겸임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성명</w:t>
            </w:r>
          </w:p>
        </w:tc>
        <w:tc>
          <w:tcPr>
            <w:tcW w:type="dxa" w:w="7257"/>
          </w:tcPr>
          <w:p/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직위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예: 사무원 / 사회복지사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임명일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년   월   일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맡는 일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수입: 급여비용·본인부담금 등 수입의 현금출납 / 지출: 인건비·운영비 등 지출의 현금출납</w:t>
            </w:r>
          </w:p>
        </w:tc>
      </w:tr>
    </w:tbl>
    <w:p>
      <w:r>
        <w:rPr>
          <w:rFonts w:ascii="맑은 고딕" w:hAnsi="맑은 고딕" w:eastAsia="맑은 고딕"/>
          <w:b w:val="0"/>
          <w:sz w:val="21"/>
        </w:rPr>
        <w:t>장기요양기관 재무·회계 규칙 제13조에 따라 위 사람을 우리 기관의 (수입원 · 지출원)으로 임명합니다.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기관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기관명 / 장기요양기관기호</w:t>
            </w:r>
          </w:p>
        </w:tc>
      </w:tr>
    </w:tbl>
    <w:p/>
    <w:p>
      <w:pPr>
        <w:jc w:val="right"/>
      </w:pPr>
      <w:r>
        <w:rPr>
          <w:rFonts w:ascii="맑은 고딕" w:hAnsi="맑은 고딕" w:eastAsia="맑은 고딕"/>
          <w:b w:val="0"/>
          <w:sz w:val="22"/>
        </w:rPr>
        <w:t>기관장 (직인)            (서명 또는 인)</w:t>
      </w:r>
    </w:p>
    <w:p>
      <w:pPr>
        <w:jc w:val="right"/>
      </w:pPr>
      <w:r>
        <w:rPr>
          <w:rFonts w:ascii="맑은 고딕" w:hAnsi="맑은 고딕" w:eastAsia="맑은 고딕"/>
          <w:b w:val="0"/>
          <w:sz w:val="22"/>
        </w:rPr>
        <w:t>임명받은 사람            (서명 또는 인)</w:t>
      </w:r>
    </w:p>
    <w:p/>
    <w:p>
      <w:pPr>
        <w:jc w:val="right"/>
      </w:pPr>
      <w:r>
        <w:rPr>
          <w:rFonts w:ascii="맑은 고딕" w:hAnsi="맑은 고딕" w:eastAsia="맑은 고딕"/>
          <w:b w:val="0"/>
          <w:color w:val="8A8F98"/>
          <w:sz w:val="16"/>
        </w:rPr>
        <w:t>근거: 장기요양기관 재무·회계 규칙 제13조 · 케어플로우 서식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수입원·지출원 임명장</dc:title>
  <dc:subject/>
  <dc:creator>케어플로우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